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67"/>
        <w:ind w:left="4608" w:right="0" w:firstLine="120"/>
        <w:rPr>
          <w:b/>
          <w:sz w:val="24"/>
          <w:szCs w:val="24"/>
        </w:rPr>
      </w:pPr>
    </w:p>
    <w:p>
      <w:pPr>
        <w:pStyle w:val="style67"/>
        <w:ind w:left="4608" w:right="0" w:firstLine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Арбитражный суд </w:t>
      </w:r>
      <w:r>
        <w:rPr>
          <w:b/>
          <w:sz w:val="24"/>
          <w:szCs w:val="24"/>
        </w:rPr>
        <w:t>города Москвы</w:t>
      </w:r>
    </w:p>
    <w:p>
      <w:pPr>
        <w:pStyle w:val="style67"/>
        <w:ind w:left="4728" w:right="0" w:firstLine="0"/>
        <w:rPr>
          <w:sz w:val="24"/>
          <w:szCs w:val="24"/>
        </w:rPr>
      </w:pPr>
      <w:r>
        <w:rPr>
          <w:sz w:val="24"/>
          <w:szCs w:val="24"/>
        </w:rPr>
        <w:t xml:space="preserve">115225, г. Москва, ул. </w:t>
      </w:r>
      <w:r>
        <w:rPr>
          <w:sz w:val="24"/>
          <w:szCs w:val="24"/>
        </w:rPr>
        <w:t>Б.</w:t>
      </w:r>
      <w:r>
        <w:rPr>
          <w:sz w:val="24"/>
          <w:szCs w:val="24"/>
        </w:rPr>
        <w:t xml:space="preserve"> Тульская 17</w:t>
      </w:r>
    </w:p>
    <w:p>
      <w:pPr>
        <w:pStyle w:val="style67"/>
        <w:ind w:left="3900" w:right="0" w:firstLine="0"/>
        <w:rPr>
          <w:sz w:val="22"/>
          <w:szCs w:val="22"/>
        </w:rPr>
      </w:pP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Должник: 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Иванов Иван Иванович</w:t>
      </w: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А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дрес: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г. Москва, Нижняя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Красносельская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д.0,кв.0</w:t>
      </w:r>
    </w:p>
    <w:p>
      <w:pPr>
        <w:pStyle w:val="style0"/>
        <w:spacing w:after="0"/>
        <w:ind w:left="480"/>
        <w:jc w:val="both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Кредитор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 1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: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ООО «Наименование кредитора»</w:t>
      </w: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А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дрес: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адрес кредитора</w:t>
      </w: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Кредитор 2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: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 МФО «Наименование кредитора»</w:t>
      </w:r>
    </w:p>
    <w:p>
      <w:pPr>
        <w:pStyle w:val="style0"/>
        <w:spacing w:after="0"/>
        <w:ind w:left="4728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А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дрес: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адрес кредитора</w:t>
      </w:r>
    </w:p>
    <w:p>
      <w:pPr>
        <w:pStyle w:val="style0"/>
        <w:spacing w:after="0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ind w:left="2832" w:firstLine="708"/>
        <w:jc w:val="both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          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ЗАЯВЛЕНИЕ</w:t>
      </w:r>
    </w:p>
    <w:p>
      <w:pPr>
        <w:pStyle w:val="style0"/>
        <w:spacing w:after="0"/>
        <w:jc w:val="center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о признании должника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несостоятельным (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банкротом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)</w:t>
      </w:r>
    </w:p>
    <w:p>
      <w:pPr>
        <w:pStyle w:val="style0"/>
        <w:spacing w:after="0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Мною,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Иваноым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Иваном Ивановичем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(далее – Должник) и  </w:t>
      </w:r>
      <w:r>
        <w:rPr>
          <w:rFonts w:ascii="Times New Roman" w:cs="Times New Roman" w:hAnsi="Times New Roman"/>
          <w:b/>
          <w:color w:val="222222"/>
          <w:sz w:val="24"/>
          <w:szCs w:val="24"/>
          <w:shd w:val="clear" w:color="auto" w:fill="ffffff"/>
        </w:rPr>
        <w:t>ООО «Наименование кредитора»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(далее – Кредитор 1) был заключен Кредитный договор №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00000000000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от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 на получение потребительского кредита в сумме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 xml:space="preserve">1000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000 (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один миллион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 xml:space="preserve">) рублей 00 копеек с процентной ставкой 21,90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 xml:space="preserve">% годовых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 xml:space="preserve">(далее – Договор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1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)</w:t>
      </w: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В период с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по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года мною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добросовестно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исполнялись обязательства по выплате кред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ита.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Общая сумма выплаченного кредита составила 450 000 (четыреста пятьдесят тысяч) рублей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, а также проценты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.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Задолженность по Договору 1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составила 550 000 (пятьсот пятьдесят тысяч) рублей. Д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анное обстоятельство подтверждается выпиской по счету за период с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по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, а также справкой о возникшей задолженности от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года.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Также, 00.00.0000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года Должником и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Кредит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ор 2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был заключен договор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№ 000000000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на получение кредита в сумме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200 000 (двести тысяч) рублей 00 копеек (далее - Договор 2)</w:t>
      </w: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В период с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по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мною исполнялись обязательства по выплате кредита.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Задолженность по состоянию на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составляет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 xml:space="preserve">76 373 (семьдесят шесть тысяч триста семьдесят три) </w:t>
      </w: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рубля 59 копеек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, данное обстоятельство подтверждается справкой исх.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№ 000000000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от 00.00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г.</w:t>
      </w: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В период с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по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00.00.0000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года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мною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доб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росовестно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исполнялись обязательства по выплате кредита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, однако в дальнейшем меня уволили с работы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по сокращению штата. В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связи с чем, на настоящий момент я не могу исполни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ть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принятые на себя обязательства.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</w:pPr>
    </w:p>
    <w:p>
      <w:pPr>
        <w:pStyle w:val="style0"/>
        <w:shd w:val="clear" w:color="auto" w:fill="ffffff"/>
        <w:spacing w:after="0" w:lineRule="auto" w:line="240"/>
        <w:ind w:firstLine="709"/>
        <w:jc w:val="both"/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color w:val="222222"/>
          <w:sz w:val="24"/>
          <w:szCs w:val="24"/>
          <w:lang w:eastAsia="ru-RU"/>
        </w:rPr>
        <w:t>Общая сумма задолженности более 500 000 рублей.</w:t>
      </w:r>
    </w:p>
    <w:p>
      <w:pPr>
        <w:pStyle w:val="style0"/>
        <w:spacing w:after="0"/>
        <w:ind w:firstLine="709"/>
        <w:jc w:val="both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</w:p>
    <w:p>
      <w:pPr>
        <w:pStyle w:val="style0"/>
        <w:spacing w:after="0"/>
        <w:ind w:firstLine="709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spacing w:after="0"/>
        <w:ind w:firstLine="709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spacing w:after="0"/>
        <w:ind w:firstLine="709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spacing w:after="0"/>
        <w:ind w:firstLine="709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spacing w:after="0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В соответствии с п.1 ст. 213.3</w:t>
      </w:r>
      <w:r>
        <w:rPr>
          <w:rStyle w:val="style4097"/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Федерального закона от 26.10.2002 N 127-ФЗ (ред. от 29.12.2015) "О несостоятельности (банкротстве)" (с изм. и доп., вступ. в силу с 01.01.2016) (далее – ФЗ «О банкротстве») правом на обращение в Арбитражный суд с заявлением о признании гражданина банкротом обладают гражданин, конкурсный кредитор, уполномоченный орган. </w:t>
      </w:r>
    </w:p>
    <w:p>
      <w:pPr>
        <w:pStyle w:val="style0"/>
        <w:spacing w:after="0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Сог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ласно п.1 ст.213.4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 xml:space="preserve"> ФЗ «О банкротстве» 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</w:t>
      </w:r>
    </w:p>
    <w:p>
      <w:pPr>
        <w:pStyle w:val="style0"/>
        <w:spacing w:after="0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Пунктом 10 Постановления Пленума ВС РФ от 13.10.2015 N 45 "О некоторых вопросах, связанных с введением в действие процедур, применяемых в делах о несостоятельности (банкротстве) граждан" установлено, что обязанность должника по обращению в арбитражный суд с заявлением о признании себя банкротом на основании пункта 1 статьи 213.4 Закона о банкротстве возникает при одновременном наличии двух условий:</w:t>
      </w:r>
    </w:p>
    <w:p>
      <w:pPr>
        <w:pStyle w:val="style0"/>
        <w:spacing w:after="0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1. Размер неисполненных должником денежных обязательств и (или) обязанности по уплате обязательных платежей (как с наступившим сроком исполнения, так и с не наступившим) в совокупности составляет не менее чем пятьсот тысяч рублей независимо от того, связаны они с осуществлением предпринимательской деятельности или нет;</w:t>
      </w:r>
    </w:p>
    <w:p>
      <w:pPr>
        <w:pStyle w:val="style0"/>
        <w:spacing w:after="0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2. Удовлетворение требования одного или нескольких кредиторов приведет к невозможности исполнения обязательств и (или) обязанностей по уплате обязательных плат</w:t>
      </w:r>
      <w:r>
        <w:rPr>
          <w:rFonts w:ascii="Times New Roman" w:cs="Times New Roman" w:eastAsia="Times New Roman" w:hAnsi="Times New Roman"/>
          <w:color w:val="000000"/>
          <w:sz w:val="24"/>
          <w:szCs w:val="24"/>
          <w:lang w:eastAsia="ru-RU"/>
        </w:rPr>
        <w:t>ежей перед другими кредиторами.</w:t>
      </w:r>
    </w:p>
    <w:p>
      <w:pPr>
        <w:pStyle w:val="style0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589"/>
        </w:tabs>
        <w:spacing w:after="0"/>
        <w:ind w:firstLine="709"/>
        <w:jc w:val="both"/>
        <w:rPr>
          <w:rFonts w:ascii="Times New Roman" w:cs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Так как на настоящий момент размер обязательств Должника перед Кредитор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составляет </w:t>
      </w: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>626 373</w:t>
      </w: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>(</w:t>
      </w: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>шестьсот двадцать шесть тысяч триста семьдесят три) рубля</w:t>
      </w:r>
      <w:r>
        <w:rPr>
          <w:rFonts w:ascii="Times New Roman" w:cs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и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его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имущество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недостаточно для расчета с кредиторами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у гражданина имеется обязанность подать заявление на банкротство.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</w:p>
    <w:p>
      <w:pPr>
        <w:pStyle w:val="style0"/>
        <w:ind w:firstLine="709"/>
        <w:jc w:val="both"/>
        <w:contextualSpacing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В соответствии с п.3 ст.213.5 Федерального закона «О банкротстве» в заявлении конкурсного кредитора или уполномоченного органа о признании гражданина банкротом указываются наименование и адрес саморегулируемой организации, из числа членов которой должен быть утвержден финансовый управляющий, в связи с чем, просим назначить финансовым управляющего из числа членов Некоммерческого Партнерства Саморегулируемой организации</w:t>
      </w:r>
      <w:r>
        <w:rPr>
          <w:rFonts w:ascii="Times New Roman" w:cs="Times New Roman" w:hAnsi="Times New Roman"/>
          <w:sz w:val="24"/>
          <w:szCs w:val="24"/>
        </w:rPr>
        <w:t xml:space="preserve"> Ведущих Арбитражных Управляющих «Достояние»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(ОГРН 1117800013000, ИНН 7811290230), адрес: 196191, г. Санкт-Петербург, пл. Конституции, д.7 офис 35, которая соответствует требованиям, установленным ФЗ «О банкротстве».</w:t>
      </w:r>
    </w:p>
    <w:p>
      <w:pPr>
        <w:pStyle w:val="style0"/>
        <w:ind w:firstLine="709"/>
        <w:jc w:val="both"/>
        <w:contextualSpacing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На основании изложенного, а также руководствуясь положениями п.7, п.11 Постановления Пленума ВС РФ от 13.10.2015 года № 45 «О некоторых вопросах применяемых в делах о несостоятельности (банкротстве)», ст.6, ст.ст.213.3, 213.4, 213.5, 213.6 ФЗ «О несостоятельности (банкротстве)», ст.ст.223-224 АПК РФ </w:t>
      </w:r>
    </w:p>
    <w:p>
      <w:pPr>
        <w:pStyle w:val="style0"/>
        <w:spacing w:after="0"/>
        <w:ind w:firstLine="547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</w:p>
    <w:bookmarkStart w:id="0" w:name="_GoBack"/>
    <w:bookmarkEnd w:id="0"/>
    <w:p>
      <w:pPr>
        <w:pStyle w:val="style0"/>
        <w:spacing w:after="0"/>
        <w:ind w:firstLine="547"/>
        <w:jc w:val="center"/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ПРОШУ:</w:t>
      </w:r>
    </w:p>
    <w:p>
      <w:pPr>
        <w:pStyle w:val="style0"/>
        <w:spacing w:after="0"/>
        <w:ind w:firstLine="547"/>
        <w:jc w:val="both"/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</w:pPr>
    </w:p>
    <w:p>
      <w:pPr>
        <w:pStyle w:val="style0"/>
        <w:spacing w:after="0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1. Признать заявление гражданина Российской Федерации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ФИО, зарегистрированного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 по адресу: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гор. Москва,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______________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обоснованным и ввести процедуру 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реализации имущества должника</w:t>
      </w:r>
      <w:r>
        <w:rPr>
          <w:rFonts w:ascii="Times New Roman" w:cs="Times New Roman" w:hAnsi="Times New Roman"/>
          <w:sz w:val="24"/>
          <w:szCs w:val="24"/>
          <w:shd w:val="clear" w:color="auto" w:fill="ffffff"/>
        </w:rPr>
        <w:t>;</w:t>
      </w:r>
    </w:p>
    <w:p>
      <w:pPr>
        <w:pStyle w:val="style0"/>
        <w:spacing w:after="0"/>
        <w:jc w:val="both"/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</w:pPr>
    </w:p>
    <w:p>
      <w:pPr>
        <w:pStyle w:val="style0"/>
        <w:tabs>
          <w:tab w:val="left" w:leader="none" w:pos="1065"/>
        </w:tabs>
        <w:overflowPunct w:val="false"/>
        <w:autoSpaceDE w:val="false"/>
        <w:autoSpaceDN w:val="false"/>
        <w:adjustRightInd w:val="false"/>
        <w:spacing w:after="0" w:lineRule="auto" w:line="240"/>
        <w:jc w:val="both"/>
        <w:textAlignment w:val="baseline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>2. Утв</w:t>
      </w:r>
      <w:r>
        <w:rPr>
          <w:rFonts w:ascii="Times New Roman" w:cs="Times New Roman" w:hAnsi="Times New Roman"/>
          <w:color w:val="222222"/>
          <w:sz w:val="24"/>
          <w:szCs w:val="24"/>
          <w:shd w:val="clear" w:color="auto" w:fill="ffffff"/>
        </w:rPr>
        <w:t xml:space="preserve">ердить финансового </w:t>
      </w:r>
      <w:r>
        <w:rPr>
          <w:rFonts w:ascii="Times New Roman" w:cs="Times New Roman" w:hAnsi="Times New Roman"/>
          <w:sz w:val="24"/>
          <w:szCs w:val="24"/>
        </w:rPr>
        <w:t xml:space="preserve">управляющего </w:t>
      </w:r>
      <w:r>
        <w:rPr>
          <w:rFonts w:ascii="Times New Roman" w:cs="Times New Roman" w:hAnsi="Times New Roman"/>
          <w:sz w:val="24"/>
          <w:szCs w:val="24"/>
        </w:rPr>
        <w:t>ФИО</w:t>
      </w:r>
      <w:r>
        <w:rPr>
          <w:rFonts w:ascii="Times New Roman" w:cs="Times New Roman" w:hAnsi="Times New Roman"/>
          <w:sz w:val="24"/>
          <w:szCs w:val="24"/>
        </w:rPr>
        <w:t>, члена СРО Союз «</w:t>
      </w:r>
      <w:r>
        <w:rPr>
          <w:rFonts w:ascii="Times New Roman" w:cs="Times New Roman" w:hAnsi="Times New Roman"/>
          <w:sz w:val="24"/>
          <w:szCs w:val="24"/>
        </w:rPr>
        <w:t>_____________</w:t>
      </w:r>
      <w:r>
        <w:rPr>
          <w:rFonts w:ascii="Times New Roman" w:cs="Times New Roman" w:hAnsi="Times New Roman"/>
          <w:sz w:val="24"/>
          <w:szCs w:val="24"/>
        </w:rPr>
        <w:t xml:space="preserve">» </w:t>
      </w:r>
      <w:r>
        <w:rPr>
          <w:rFonts w:ascii="Times New Roman" w:cs="Times New Roman" w:hAnsi="Times New Roman"/>
          <w:sz w:val="24"/>
          <w:szCs w:val="24"/>
        </w:rPr>
        <w:t>находящегос</w:t>
      </w:r>
      <w:r>
        <w:rPr>
          <w:rFonts w:ascii="Times New Roman" w:cs="Times New Roman" w:hAnsi="Times New Roman"/>
          <w:sz w:val="24"/>
          <w:szCs w:val="24"/>
        </w:rPr>
        <w:t xml:space="preserve">я по адресу: </w:t>
      </w:r>
      <w:r>
        <w:rPr>
          <w:rFonts w:ascii="Times New Roman" w:cs="Times New Roman" w:hAnsi="Times New Roman"/>
          <w:b/>
          <w:sz w:val="24"/>
          <w:szCs w:val="24"/>
        </w:rPr>
        <w:t>_______________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</w:p>
    <w:p>
      <w:pPr>
        <w:pStyle w:val="style0"/>
        <w:spacing w:after="0"/>
        <w:ind w:firstLine="547"/>
        <w:jc w:val="both"/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Приложение:</w:t>
      </w:r>
    </w:p>
    <w:p>
      <w:pPr>
        <w:pStyle w:val="style0"/>
        <w:spacing w:after="0"/>
        <w:ind w:firstLine="547"/>
        <w:jc w:val="both"/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</w:pP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Кредитные договор 1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Кредитный договор 2;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Доказательство отсутствия статуса ИП;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Доказательство направления заявления кредиторам;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Доказательство оплаты государственной пошлины;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Доказательство оплаты депозита арбитражного суда на услуги финансового управляющего;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Справка о задолженности по кредиту №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1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000000000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00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0000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 года;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 xml:space="preserve">Справка о задолженности по кредиту № 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>2</w:t>
      </w:r>
      <w:r>
        <w:rPr>
          <w:rFonts w:ascii="Times New Roman" w:cs="Times New Roman" w:eastAsia="Times New Roman" w:hAnsi="Times New Roman"/>
          <w:color w:val="222222"/>
          <w:sz w:val="24"/>
          <w:szCs w:val="24"/>
          <w:lang w:eastAsia="ru-RU"/>
        </w:rPr>
        <w:t xml:space="preserve"> 000000000 </w:t>
      </w: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от 00.00.0000 года;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Список кредиторов Должника;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Опись имущества;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Документы о праве собственности на имущество;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Справки о наличии счетов;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Копия страхового свидетельства обязательного пенсионного образца;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С</w:t>
      </w: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ведения о состоянии индивидуального лицевого счета застрахованного лица;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К</w:t>
      </w: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опия решения о признании гражданина безработным</w:t>
      </w: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Копия свидетельства о заключении брака;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color w:val="252525"/>
          <w:sz w:val="24"/>
          <w:szCs w:val="24"/>
          <w:bdr w:val="none" w:sz="0" w:space="0" w:color="auto" w:frame="true"/>
          <w:lang w:eastAsia="ru-RU"/>
        </w:rPr>
        <w:t>Копия брачного договора;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sz w:val="24"/>
          <w:szCs w:val="24"/>
          <w:lang w:eastAsia="ru-RU"/>
        </w:rPr>
        <w:t>Копия свидетельства о рождении детей;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Справка из ГИБДД от </w:t>
      </w:r>
      <w:r>
        <w:rPr>
          <w:rFonts w:ascii="Times New Roman" w:cs="Times New Roman" w:hAnsi="Times New Roman"/>
          <w:sz w:val="24"/>
          <w:szCs w:val="24"/>
        </w:rPr>
        <w:t>00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00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0000</w:t>
      </w:r>
      <w:r>
        <w:rPr>
          <w:rFonts w:ascii="Times New Roman" w:cs="Times New Roman" w:hAnsi="Times New Roman"/>
          <w:sz w:val="24"/>
          <w:szCs w:val="24"/>
        </w:rPr>
        <w:t xml:space="preserve"> г.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Выписка ЕГРН за 3 года;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Декларация НДФЛ за 3 года;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Выданная банком справка о наличии счетов;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Свидетельство о постановке на учет физического лица в </w:t>
      </w:r>
      <w:r>
        <w:rPr>
          <w:rFonts w:ascii="Times New Roman" w:cs="Times New Roman" w:hAnsi="Times New Roman"/>
          <w:sz w:val="24"/>
          <w:szCs w:val="24"/>
        </w:rPr>
        <w:t>налоговом органе;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Трудовая книжка;</w:t>
      </w:r>
    </w:p>
    <w:p>
      <w:pPr>
        <w:pStyle w:val="style179"/>
        <w:numPr>
          <w:ilvl w:val="0"/>
          <w:numId w:val="1"/>
        </w:numPr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Паспорт должника;</w:t>
      </w:r>
    </w:p>
    <w:p>
      <w:pPr>
        <w:pStyle w:val="style0"/>
        <w:spacing w:after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lang w:eastAsia="ru-RU"/>
        </w:rPr>
      </w:pPr>
    </w:p>
    <w:p>
      <w:pPr>
        <w:pStyle w:val="style0"/>
        <w:spacing w:after="0"/>
        <w:ind w:left="7080" w:firstLine="708"/>
        <w:jc w:val="both"/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lang w:eastAsia="ru-RU"/>
        </w:rPr>
        <w:t>Иванов И.И.</w:t>
      </w:r>
    </w:p>
    <w:p>
      <w:pPr>
        <w:pStyle w:val="style0"/>
        <w:rPr>
          <w:b/>
          <w:sz w:val="24"/>
          <w:szCs w:val="24"/>
        </w:rPr>
      </w:pPr>
    </w:p>
    <w:sectPr>
      <w:footerReference w:type="default" r:id="rId2"/>
      <w:pgSz w:w="11906" w:h="16838" w:orient="portrait"/>
      <w:pgMar w:top="851" w:right="850" w:bottom="1134" w:left="851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auto"/>
    <w:pitch w:val="variable"/>
    <w:sig w:usb0="E0002AFF" w:usb1="C0007843" w:usb2="00000009" w:usb3="00000000" w:csb0="000001FF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Lucida Grande CY">
    <w:altName w:val="Lucida Grande CY"/>
    <w:panose1 w:val="020b0600040005020204"/>
    <w:charset w:val="59"/>
    <w:family w:val="auto"/>
    <w:pitch w:val="variable"/>
    <w:sig w:usb0="E1000AEF" w:usb1="5000A1FF" w:usb2="00000000" w:usb3="00000000" w:csb0="000001BF" w:csb1="00000000"/>
  </w:font>
  <w:font w:name="Times">
    <w:altName w:val="Times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panose1 w:val="00000000000000000000"/>
    <w:charset w:val="4e"/>
    <w:family w:val="auto"/>
    <w:pitch w:val="variable"/>
    <w:sig w:usb0="E00002FF" w:usb1="6AC7FDFB" w:usb2="00000012" w:usb3="00000000" w:csb0="0002009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85FCA6C2"/>
    <w:lvl w:ilvl="0">
      <w:start w:val="1"/>
      <w:numFmt w:val="decimal"/>
      <w:lvlText w:val="%1."/>
      <w:lvlJc w:val="left"/>
      <w:pPr>
        <w:ind w:left="1065" w:hanging="360"/>
      </w:pPr>
      <w:rPr>
        <w:b/>
      </w:rPr>
    </w:lvl>
  </w:abstractNum>
  <w:abstractNum w:abstractNumId="1">
    <w:nsid w:val="00000001"/>
    <w:multiLevelType w:val="multilevel"/>
    <w:tmpl w:val="141CF6F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hybridMultilevel"/>
    <w:tmpl w:val="AC361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7D3C0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3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blk"/>
    <w:basedOn w:val="style65"/>
    <w:next w:val="style4097"/>
  </w:style>
  <w:style w:type="character" w:customStyle="1" w:styleId="style4098">
    <w:name w:val="apple-converted-space"/>
    <w:basedOn w:val="style65"/>
    <w:next w:val="style4098"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7">
    <w:name w:val="Body Text Indent"/>
    <w:basedOn w:val="style0"/>
    <w:next w:val="style67"/>
    <w:link w:val="style4099"/>
    <w:uiPriority w:val="99"/>
    <w:pPr>
      <w:spacing w:after="0" w:lineRule="auto" w:line="240"/>
      <w:ind w:right="-524" w:firstLine="720"/>
      <w:jc w:val="both"/>
    </w:pPr>
    <w:rPr>
      <w:rFonts w:ascii="Times New Roman" w:cs="Times New Roman" w:eastAsia="Times New Roman" w:hAnsi="Times New Roman"/>
      <w:sz w:val="28"/>
      <w:szCs w:val="20"/>
      <w:lang w:eastAsia="ru-RU"/>
    </w:rPr>
  </w:style>
  <w:style w:type="character" w:customStyle="1" w:styleId="style4099">
    <w:name w:val="Отступ основного текста Знак"/>
    <w:basedOn w:val="style65"/>
    <w:next w:val="style4099"/>
    <w:link w:val="style67"/>
    <w:uiPriority w:val="99"/>
    <w:rPr>
      <w:rFonts w:ascii="Times New Roman" w:cs="Times New Roman" w:eastAsia="Times New Roman" w:hAnsi="Times New Roman"/>
      <w:sz w:val="28"/>
      <w:szCs w:val="20"/>
      <w:lang w:eastAsia="ru-RU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Lucida Grande CY" w:cs="Lucida Grande CY" w:hAnsi="Lucida Grande CY"/>
      <w:sz w:val="18"/>
      <w:szCs w:val="18"/>
    </w:rPr>
  </w:style>
  <w:style w:type="character" w:customStyle="1" w:styleId="style4100">
    <w:name w:val="Текст выноски Знак"/>
    <w:basedOn w:val="style65"/>
    <w:next w:val="style4100"/>
    <w:link w:val="style153"/>
    <w:uiPriority w:val="99"/>
    <w:rPr>
      <w:rFonts w:ascii="Lucida Grande CY" w:cs="Lucida Grande CY" w:hAnsi="Lucida Grande CY"/>
      <w:sz w:val="18"/>
      <w:szCs w:val="18"/>
    </w:rPr>
  </w:style>
  <w:style w:type="paragraph" w:styleId="style31">
    <w:name w:val="header"/>
    <w:basedOn w:val="style0"/>
    <w:next w:val="style31"/>
    <w:link w:val="style4101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1">
    <w:name w:val="Верхний колонтитул Знак"/>
    <w:basedOn w:val="style65"/>
    <w:next w:val="style4101"/>
    <w:link w:val="style31"/>
    <w:uiPriority w:val="99"/>
  </w:style>
  <w:style w:type="paragraph" w:styleId="style32">
    <w:name w:val="footer"/>
    <w:basedOn w:val="style0"/>
    <w:next w:val="style32"/>
    <w:link w:val="style4102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2">
    <w:name w:val="Нижний колонтитул Знак"/>
    <w:basedOn w:val="style65"/>
    <w:next w:val="style4102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6346E6-E333-154A-8781-A5B42F71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Words>835</Words>
  <Pages>3</Pages>
  <Characters>5451</Characters>
  <Application>WPS Office</Application>
  <DocSecurity>0</DocSecurity>
  <Paragraphs>80</Paragraphs>
  <ScaleCrop>false</ScaleCrop>
  <Company>RePack by SPecialiST</Company>
  <LinksUpToDate>false</LinksUpToDate>
  <CharactersWithSpaces>6253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2019-09-26T11:22:00Z</dcterms:created>
  <dc:creator>Asus</dc:creator>
  <lastModifiedBy>ELN-L09</lastModifiedBy>
  <lastPrinted>2017-02-16T07:11:00Z</lastPrinted>
  <dcterms:modified xsi:type="dcterms:W3CDTF">2025-05-13T12:58:58Z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efbf96eeeedc4798abef82cf0ead179d</vt:lpwstr>
  </property>
</Properties>
</file>